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2695" w14:textId="77777777"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14:paraId="7D47F9A4" w14:textId="77777777"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2,4</w:t>
      </w:r>
      <w:r w:rsidRPr="0085647C">
        <w:rPr>
          <w:rFonts w:ascii="Times New Roman" w:hAnsi="Times New Roman"/>
          <w:lang w:eastAsia="zh-CN"/>
        </w:rPr>
        <w:t>, Xintang Wang</w:t>
      </w:r>
      <w:r w:rsidRPr="0085647C">
        <w:rPr>
          <w:rFonts w:ascii="Times New Roman" w:hAnsi="Times New Roman"/>
          <w:vertAlign w:val="superscript"/>
          <w:lang w:eastAsia="zh-CN"/>
        </w:rPr>
        <w:t>3</w:t>
      </w:r>
    </w:p>
    <w:p w14:paraId="4D410EC6" w14:textId="77777777"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14:paraId="53E0A80E" w14:textId="77777777"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14:paraId="6C9C1107" w14:textId="77777777"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14:paraId="3A46219E" w14:textId="77777777" w:rsidR="00006EA6" w:rsidRPr="0085647C" w:rsidRDefault="00006EA6">
      <w:pPr>
        <w:pStyle w:val="E-mail"/>
        <w:rPr>
          <w:rFonts w:ascii="Times New Roman" w:hAnsi="Times New Roman"/>
        </w:rPr>
      </w:pPr>
    </w:p>
    <w:p w14:paraId="2F848FC7" w14:textId="166E0188" w:rsidR="009A0487" w:rsidRPr="0085647C" w:rsidRDefault="00384921">
      <w:pPr>
        <w:pStyle w:val="E-mail"/>
        <w:rPr>
          <w:rFonts w:ascii="Times New Roman" w:hAnsi="Times New Roman"/>
        </w:rPr>
      </w:pPr>
      <w:r w:rsidRPr="0085647C">
        <w:rPr>
          <w:rFonts w:ascii="Times New Roman" w:hAnsi="Times New Roman"/>
          <w:vertAlign w:val="superscript"/>
        </w:rPr>
        <w:t>4</w:t>
      </w:r>
      <w:r w:rsidRPr="0085647C">
        <w:rPr>
          <w:rFonts w:ascii="Times New Roman" w:hAnsi="Times New Roman"/>
        </w:rPr>
        <w:t>C</w:t>
      </w:r>
      <w:r w:rsidR="009A0487" w:rsidRPr="0085647C">
        <w:rPr>
          <w:rFonts w:ascii="Times New Roman" w:hAnsi="Times New Roman"/>
        </w:rPr>
        <w:t>orresponding author’s e-mail</w:t>
      </w:r>
      <w:r w:rsidRPr="0085647C">
        <w:rPr>
          <w:rFonts w:ascii="Times New Roman" w:hAnsi="Times New Roman"/>
        </w:rPr>
        <w:t xml:space="preserve">: </w:t>
      </w:r>
      <w:r w:rsidRPr="0085647C">
        <w:rPr>
          <w:rFonts w:ascii="Times New Roman" w:hAnsi="Times New Roman"/>
          <w:lang w:eastAsia="zh-CN"/>
        </w:rPr>
        <w:t>wx</w:t>
      </w:r>
      <w:r w:rsidR="00C00D64">
        <w:rPr>
          <w:rFonts w:ascii="Times New Roman" w:hAnsi="Times New Roman"/>
          <w:lang w:eastAsia="zh-CN"/>
        </w:rPr>
        <w:t>123456</w:t>
      </w:r>
      <w:r w:rsidRPr="0085647C">
        <w:rPr>
          <w:rFonts w:ascii="Times New Roman" w:hAnsi="Times New Roman"/>
          <w:lang w:eastAsia="zh-CN"/>
        </w:rPr>
        <w:t>@126.com</w:t>
      </w:r>
    </w:p>
    <w:p w14:paraId="24889789" w14:textId="272A187F" w:rsidR="00C00D64" w:rsidRDefault="009A0487" w:rsidP="00C00D64">
      <w:pPr>
        <w:pStyle w:val="Abstract"/>
        <w:rPr>
          <w:rFonts w:ascii="Times New Roman" w:hAnsi="Times New Roman"/>
        </w:rPr>
      </w:pPr>
      <w:r w:rsidRPr="0085647C">
        <w:rPr>
          <w:rFonts w:ascii="Times New Roman" w:hAnsi="Times New Roman"/>
          <w:b/>
        </w:rPr>
        <w:t>Abstract</w:t>
      </w:r>
      <w:r w:rsidRPr="00C00D64">
        <w:rPr>
          <w:rFonts w:ascii="Times New Roman" w:hAnsi="Times New Roman"/>
          <w:b/>
          <w:bCs/>
        </w:rPr>
        <w: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14:paraId="387BD026" w14:textId="3B252CB2" w:rsidR="00C00D64" w:rsidRDefault="00C00D64" w:rsidP="00C00D64">
      <w:pPr>
        <w:pStyle w:val="Section"/>
        <w:numPr>
          <w:ilvl w:val="0"/>
          <w:numId w:val="0"/>
        </w:numPr>
        <w:rPr>
          <w:rFonts w:ascii="Times New Roman" w:hAnsi="Times New Roman"/>
          <w:iCs w:val="0"/>
          <w:sz w:val="20"/>
          <w:szCs w:val="20"/>
          <w:lang w:eastAsia="zh-CN"/>
        </w:rPr>
      </w:pPr>
      <w:r>
        <w:rPr>
          <w:rFonts w:ascii="Times New Roman" w:hAnsi="Times New Roman"/>
          <w:iCs w:val="0"/>
          <w:sz w:val="20"/>
          <w:szCs w:val="20"/>
        </w:rPr>
        <w:tab/>
        <w:t xml:space="preserve">           K</w:t>
      </w:r>
      <w:r>
        <w:rPr>
          <w:rFonts w:ascii="Times New Roman" w:hAnsi="Times New Roman" w:hint="eastAsia"/>
          <w:iCs w:val="0"/>
          <w:sz w:val="20"/>
          <w:szCs w:val="20"/>
          <w:lang w:eastAsia="zh-CN"/>
        </w:rPr>
        <w:t>eywords</w:t>
      </w:r>
      <w:r>
        <w:rPr>
          <w:rFonts w:ascii="Times New Roman" w:hAnsi="Times New Roman"/>
          <w:iCs w:val="0"/>
          <w:sz w:val="20"/>
          <w:szCs w:val="20"/>
          <w:lang w:eastAsia="zh-CN"/>
        </w:rPr>
        <w:t>.</w:t>
      </w:r>
    </w:p>
    <w:p w14:paraId="6B5F1E95" w14:textId="77777777" w:rsidR="00C00D64" w:rsidRPr="00C00D64" w:rsidRDefault="00C00D64" w:rsidP="00C00D64">
      <w:pPr>
        <w:pStyle w:val="Bodytext"/>
        <w:rPr>
          <w:rFonts w:hint="eastAsia"/>
          <w:lang w:val="en-GB" w:eastAsia="zh-CN"/>
        </w:rPr>
      </w:pPr>
    </w:p>
    <w:p w14:paraId="2B601CEF" w14:textId="77777777" w:rsidR="009A0487" w:rsidRPr="0085647C" w:rsidRDefault="00910A26" w:rsidP="00956E14">
      <w:pPr>
        <w:pStyle w:val="Section"/>
        <w:ind w:left="0"/>
        <w:rPr>
          <w:rFonts w:ascii="Times New Roman" w:hAnsi="Times New Roman"/>
        </w:rPr>
      </w:pPr>
      <w:r w:rsidRPr="0085647C">
        <w:rPr>
          <w:rFonts w:ascii="Times New Roman" w:hAnsi="Times New Roman"/>
        </w:rPr>
        <w:t>Introduction</w:t>
      </w:r>
    </w:p>
    <w:p w14:paraId="2142B805" w14:textId="77777777"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ceramsite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c</w:t>
      </w:r>
      <w:r w:rsidRPr="0085647C">
        <w:rPr>
          <w:rFonts w:ascii="Times New Roman" w:hAnsi="Times New Roman"/>
          <w:bCs/>
        </w:rPr>
        <w:t xml:space="preserve">eramsite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14:paraId="179A5E54" w14:textId="77777777"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14:paraId="18216D12" w14:textId="77777777"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14:paraId="556219FD" w14:textId="77777777" w:rsidR="009A0487" w:rsidRPr="0085647C" w:rsidRDefault="005A67F6">
      <w:pPr>
        <w:pStyle w:val="Bodytext"/>
        <w:rPr>
          <w:rFonts w:ascii="Times New Roman" w:hAnsi="Times New Roman"/>
        </w:rPr>
      </w:pPr>
      <w:r w:rsidRPr="0085647C">
        <w:rPr>
          <w:rFonts w:ascii="Times New Roman" w:hAnsi="Times New Roman"/>
          <w:lang w:val="en-GB" w:eastAsia="zh-CN"/>
        </w:rPr>
        <w:t xml:space="preserve">It is noted that the main steel beams of three specimens are supported at the support beam as shown in Figure 1. Each secondary beam (steel channel) is connected with main steel beam and the support beam. </w:t>
      </w:r>
      <w:r w:rsidRPr="0085647C">
        <w:rPr>
          <w:rFonts w:ascii="Times New Roman" w:hAnsi="Times New Roman"/>
          <w:lang w:val="en-GB" w:eastAsia="zh-CN"/>
        </w:rPr>
        <w:lastRenderedPageBreak/>
        <w:t>The mechanical properties of the materials used are taken as: yield strength and elastic modulus of steel are f</w:t>
      </w:r>
      <w:r w:rsidRPr="0085647C">
        <w:rPr>
          <w:rFonts w:ascii="Times New Roman" w:hAnsi="Times New Roman"/>
          <w:vertAlign w:val="subscript"/>
          <w:lang w:val="en-GB" w:eastAsia="zh-CN"/>
        </w:rPr>
        <w:t>y</w:t>
      </w:r>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14:paraId="2F8BDF92" w14:textId="77777777"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drawing>
          <wp:inline distT="0" distB="0" distL="0" distR="0" wp14:anchorId="13EE1525" wp14:editId="2FADE936">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240CA3A8" w14:textId="77777777" w:rsidR="005A67F6" w:rsidRPr="0085647C" w:rsidRDefault="005A67F6" w:rsidP="005A67F6">
      <w:pPr>
        <w:pStyle w:val="BodytextIndented"/>
        <w:spacing w:after="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14:paraId="13EF1FAD" w14:textId="77777777" w:rsidR="009A0487" w:rsidRPr="0085647C" w:rsidRDefault="005A67F6">
      <w:pPr>
        <w:pStyle w:val="BodytextIndented"/>
        <w:rPr>
          <w:rFonts w:ascii="Times New Roman" w:hAnsi="Times New Roman"/>
        </w:rPr>
      </w:pPr>
      <w:r w:rsidRPr="0085647C">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579EF9CD" w14:textId="77777777" w:rsidR="00F25143" w:rsidRPr="0085647C" w:rsidRDefault="005A67F6">
      <w:pPr>
        <w:pStyle w:val="BodytextIndented"/>
        <w:rPr>
          <w:rFonts w:ascii="Times New Roman" w:hAnsi="Times New Roman"/>
        </w:rPr>
      </w:pP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08E21208"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00F6059B" w:rsidRPr="0085647C">
        <w:rPr>
          <w:rFonts w:ascii="Times New Roman" w:hAnsi="Times New Roman"/>
        </w:rPr>
        <w:t>.</w:t>
      </w:r>
    </w:p>
    <w:p w14:paraId="63DA673D"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4CB7810D"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36DEAD29" w14:textId="77777777" w:rsidR="009A0487" w:rsidRPr="0085647C" w:rsidRDefault="00F25143" w:rsidP="00F25143">
      <w:pPr>
        <w:pStyle w:val="2"/>
        <w:rPr>
          <w:rFonts w:ascii="Times New Roman" w:hAnsi="Times New Roman"/>
        </w:rPr>
      </w:pPr>
      <w:r w:rsidRPr="0085647C">
        <w:rPr>
          <w:rFonts w:ascii="Times New Roman" w:hAnsi="Times New Roman"/>
          <w:lang w:eastAsia="zh-CN"/>
        </w:rPr>
        <w:t>Specimens results</w:t>
      </w:r>
    </w:p>
    <w:p w14:paraId="17A5C4C8" w14:textId="77777777"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4D7AD9B0"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By derivative of equtions (1) - (2) with respect to time t, we can obtain</w:t>
      </w:r>
    </w:p>
    <w:p w14:paraId="7CFE1524"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3DD87C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60858063" r:id="rId10"/>
        </w:object>
      </w:r>
      <w:r w:rsidRPr="0085647C">
        <w:rPr>
          <w:rFonts w:ascii="Times New Roman" w:hAnsi="Times New Roman" w:cs="Times New Roman"/>
        </w:rPr>
        <w:tab/>
      </w:r>
      <w:r w:rsidRPr="0085647C">
        <w:rPr>
          <w:rFonts w:ascii="Times New Roman" w:hAnsi="Times New Roman" w:cs="Times New Roman"/>
          <w:i w:val="0"/>
        </w:rPr>
        <w:t>(1)</w:t>
      </w:r>
    </w:p>
    <w:p w14:paraId="3A7E0EF9"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351A25D4">
          <v:shape id="_x0000_i1026" type="#_x0000_t75" style="width:164.9pt;height:16.7pt" o:ole="" fillcolor="window">
            <v:imagedata r:id="rId11" o:title=""/>
          </v:shape>
          <o:OLEObject Type="Embed" ProgID="Equation.DSMT4" ShapeID="_x0000_i1026" DrawAspect="Content" ObjectID="_1760858064"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11113AE8" w14:textId="77777777"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 xml:space="preserve">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w:t>
      </w:r>
      <w:r w:rsidRPr="0085647C">
        <w:rPr>
          <w:rFonts w:ascii="Times New Roman" w:hAnsi="Times New Roman"/>
          <w:lang w:val="en-GB" w:eastAsia="zh-CN"/>
        </w:rPr>
        <w:lastRenderedPageBreak/>
        <w:t>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46EC4E7C" w14:textId="77777777" w:rsidTr="00F6059B">
        <w:trPr>
          <w:jc w:val="center"/>
        </w:trPr>
        <w:tc>
          <w:tcPr>
            <w:tcW w:w="4530" w:type="dxa"/>
            <w:vAlign w:val="center"/>
          </w:tcPr>
          <w:p w14:paraId="5D0D7E97"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472A0C55" wp14:editId="3327FC4F">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69BE5C6A"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20073DF7" wp14:editId="50E0E959">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346604B3" w14:textId="77777777" w:rsidTr="00F6059B">
        <w:trPr>
          <w:jc w:val="center"/>
        </w:trPr>
        <w:tc>
          <w:tcPr>
            <w:tcW w:w="4530" w:type="dxa"/>
            <w:vAlign w:val="center"/>
          </w:tcPr>
          <w:p w14:paraId="728BCE2D"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78717A19"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48CF04FE" w14:textId="77777777" w:rsidR="00F6059B" w:rsidRPr="0085647C" w:rsidRDefault="00F6059B" w:rsidP="00F6059B">
      <w:pPr>
        <w:pStyle w:val="BodytextIndented"/>
        <w:spacing w:after="120"/>
        <w:ind w:firstLine="0"/>
        <w:jc w:val="center"/>
        <w:rPr>
          <w:rFonts w:ascii="Times New Roman" w:hAnsi="Times New Roman"/>
          <w:lang w:eastAsia="zh-CN"/>
        </w:rPr>
      </w:pPr>
      <w:r w:rsidRPr="0085647C">
        <w:rPr>
          <w:rFonts w:ascii="Times New Roman" w:hAnsi="Times New Roman"/>
          <w:b/>
          <w:lang w:val="en-GB" w:eastAsia="zh-CN"/>
        </w:rPr>
        <w:t>Figure 2</w:t>
      </w:r>
      <w:r w:rsidRPr="0085647C">
        <w:rPr>
          <w:rFonts w:ascii="Times New Roman" w:hAnsi="Times New Roman"/>
          <w:lang w:val="en-GB" w:eastAsia="zh-CN"/>
        </w:rPr>
        <w:t>. Failure characteristics  of specimen SJ1.</w:t>
      </w:r>
    </w:p>
    <w:p w14:paraId="48FF666E" w14:textId="77777777" w:rsidR="00F25143" w:rsidRPr="0085647C" w:rsidRDefault="00F25143" w:rsidP="009D543A">
      <w:pPr>
        <w:pStyle w:val="BodytextIndented"/>
        <w:rPr>
          <w:rFonts w:ascii="Times New Roman" w:hAnsi="Times New Roman"/>
        </w:rPr>
      </w:pPr>
      <w:r w:rsidRPr="0085647C">
        <w:rPr>
          <w:rFonts w:ascii="Times New Roman" w:hAnsi="Times New Roman"/>
        </w:rPr>
        <w:t>A A A A A A A A A A A A A A A A A A A A, A A A A A A A A A A A A A A A A A A A A, A A A A A A A A A A A A A A A A A A A A, A A A A A A A A A A A A A A A A A A A A, A A A A A A A A A A A A A A A A A A A A, A A A A A A A A A A A A A A A A A A A A, A A A A A A A A A A A A A A A A A A A A.</w:t>
      </w:r>
    </w:p>
    <w:p w14:paraId="090961DB" w14:textId="77777777"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20AE80AD" w14:textId="77777777" w:rsidTr="00272D8C">
        <w:trPr>
          <w:jc w:val="center"/>
        </w:trPr>
        <w:tc>
          <w:tcPr>
            <w:tcW w:w="8420" w:type="dxa"/>
            <w:gridSpan w:val="5"/>
            <w:tcBorders>
              <w:bottom w:val="single" w:sz="4" w:space="0" w:color="auto"/>
            </w:tcBorders>
            <w:shd w:val="clear" w:color="auto" w:fill="auto"/>
            <w:tcMar>
              <w:left w:w="0" w:type="dxa"/>
              <w:right w:w="0" w:type="dxa"/>
            </w:tcMar>
            <w:vAlign w:val="bottom"/>
          </w:tcPr>
          <w:p w14:paraId="47FBC482" w14:textId="77777777"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notes</w:t>
            </w:r>
            <w:r w:rsidRPr="0085647C">
              <w:rPr>
                <w:rFonts w:ascii="Times New Roman" w:hAnsi="Times New Roman"/>
                <w:vertAlign w:val="superscript"/>
              </w:rPr>
              <w:t>a</w:t>
            </w:r>
            <w:r w:rsidRPr="0085647C">
              <w:rPr>
                <w:rFonts w:ascii="Times New Roman" w:hAnsi="Times New Roman"/>
              </w:rPr>
              <w:t>.</w:t>
            </w:r>
          </w:p>
        </w:tc>
      </w:tr>
      <w:tr w:rsidR="00F6059B" w:rsidRPr="0085647C" w14:paraId="14FD299C" w14:textId="77777777"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18B3155"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3F0647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14:paraId="284B1A39"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439D33F"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196A1039"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14:paraId="1E25535E" w14:textId="77777777" w:rsidTr="00272D8C">
        <w:trPr>
          <w:jc w:val="center"/>
        </w:trPr>
        <w:tc>
          <w:tcPr>
            <w:tcW w:w="1531" w:type="dxa"/>
            <w:vMerge/>
            <w:tcBorders>
              <w:bottom w:val="single" w:sz="4" w:space="0" w:color="auto"/>
            </w:tcBorders>
            <w:shd w:val="clear" w:color="auto" w:fill="auto"/>
            <w:tcMar>
              <w:left w:w="0" w:type="dxa"/>
              <w:right w:w="0" w:type="dxa"/>
            </w:tcMar>
            <w:vAlign w:val="bottom"/>
          </w:tcPr>
          <w:p w14:paraId="4F32036A"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4CB9C6C2"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0E0AE4BC"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52F5B51F"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732424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14:paraId="1A9E0C50" w14:textId="77777777" w:rsidTr="00272D8C">
        <w:trPr>
          <w:jc w:val="center"/>
        </w:trPr>
        <w:tc>
          <w:tcPr>
            <w:tcW w:w="1531" w:type="dxa"/>
            <w:tcBorders>
              <w:top w:val="single" w:sz="4" w:space="0" w:color="auto"/>
            </w:tcBorders>
            <w:shd w:val="clear" w:color="auto" w:fill="auto"/>
            <w:tcMar>
              <w:left w:w="0" w:type="dxa"/>
              <w:right w:w="0" w:type="dxa"/>
            </w:tcMar>
          </w:tcPr>
          <w:p w14:paraId="18FC121F"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14:paraId="194FE1FE"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14:paraId="289D7FA1"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14:paraId="3D35F95D"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14:paraId="5AAC2F43"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14:paraId="45D7374B" w14:textId="77777777" w:rsidTr="00272D8C">
        <w:trPr>
          <w:jc w:val="center"/>
        </w:trPr>
        <w:tc>
          <w:tcPr>
            <w:tcW w:w="1531" w:type="dxa"/>
            <w:shd w:val="clear" w:color="auto" w:fill="auto"/>
            <w:tcMar>
              <w:left w:w="0" w:type="dxa"/>
              <w:right w:w="0" w:type="dxa"/>
            </w:tcMar>
          </w:tcPr>
          <w:p w14:paraId="3C4B0CEA"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14:paraId="263B3B29"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14:paraId="495958AE"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14:paraId="03ABDB50"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14:paraId="73094634"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14:paraId="6ABFFB31" w14:textId="77777777" w:rsidTr="00272D8C">
        <w:trPr>
          <w:jc w:val="center"/>
        </w:trPr>
        <w:tc>
          <w:tcPr>
            <w:tcW w:w="1531" w:type="dxa"/>
            <w:tcBorders>
              <w:bottom w:val="single" w:sz="4" w:space="0" w:color="auto"/>
            </w:tcBorders>
            <w:shd w:val="clear" w:color="auto" w:fill="auto"/>
            <w:tcMar>
              <w:left w:w="0" w:type="dxa"/>
              <w:right w:w="0" w:type="dxa"/>
            </w:tcMar>
          </w:tcPr>
          <w:p w14:paraId="6C712291"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14:paraId="4B480B3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14:paraId="25E2FE3F"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14:paraId="10407262"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14:paraId="1370D59F"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14:paraId="68864BDA" w14:textId="77777777" w:rsidTr="00272D8C">
        <w:trPr>
          <w:jc w:val="center"/>
        </w:trPr>
        <w:tc>
          <w:tcPr>
            <w:tcW w:w="8420" w:type="dxa"/>
            <w:gridSpan w:val="5"/>
            <w:tcBorders>
              <w:top w:val="single" w:sz="4" w:space="0" w:color="auto"/>
            </w:tcBorders>
            <w:shd w:val="clear" w:color="auto" w:fill="auto"/>
            <w:tcMar>
              <w:left w:w="0" w:type="dxa"/>
              <w:right w:w="0" w:type="dxa"/>
            </w:tcMar>
          </w:tcPr>
          <w:p w14:paraId="62147D1C" w14:textId="77777777"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14:paraId="4710941B" w14:textId="77777777"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14:paraId="620EB017" w14:textId="77777777"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14:paraId="0318E0D0" w14:textId="77777777" w:rsidR="00F6059B" w:rsidRPr="0085647C" w:rsidRDefault="00F6059B" w:rsidP="00F25143">
      <w:pPr>
        <w:pStyle w:val="Bodytext"/>
        <w:ind w:firstLine="284"/>
        <w:rPr>
          <w:rFonts w:ascii="Times New Roman" w:hAnsi="Times New Roman"/>
        </w:rPr>
      </w:pPr>
    </w:p>
    <w:p w14:paraId="6C752D47" w14:textId="77777777" w:rsidR="00F6059B" w:rsidRPr="0085647C" w:rsidRDefault="007F742C" w:rsidP="00F25143">
      <w:pPr>
        <w:pStyle w:val="Bodytext"/>
        <w:ind w:firstLine="284"/>
        <w:rPr>
          <w:rFonts w:ascii="Times New Roman" w:hAnsi="Times New Roman"/>
          <w:lang w:val="en-GB"/>
        </w:rPr>
      </w:pPr>
      <w:bookmarkStart w:id="0"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85647C">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6656F2F5" w14:textId="77777777"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30B37CA4" w14:textId="77777777"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lastRenderedPageBreak/>
        <w:t xml:space="preserve">Notes.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table 2 and table 3.</w:t>
      </w:r>
    </w:p>
    <w:p w14:paraId="70C17F09" w14:textId="77777777" w:rsidR="009D543A" w:rsidRPr="0085647C" w:rsidRDefault="009D543A" w:rsidP="007F742C">
      <w:pPr>
        <w:pStyle w:val="TableCaptionCentred"/>
        <w:rPr>
          <w:rFonts w:ascii="Times New Roman" w:hAnsi="Times New Roman"/>
        </w:rPr>
      </w:pPr>
      <w:r w:rsidRPr="0085647C">
        <w:rPr>
          <w:rFonts w:ascii="Times New Roman" w:hAnsi="Times New Roman"/>
          <w:b/>
        </w:rPr>
        <w:t>Table 2.</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5FA97BB5" w14:textId="77777777" w:rsidTr="00272D8C">
        <w:trPr>
          <w:trHeight w:val="511"/>
          <w:jc w:val="center"/>
        </w:trPr>
        <w:tc>
          <w:tcPr>
            <w:tcW w:w="685" w:type="dxa"/>
            <w:tcBorders>
              <w:top w:val="single" w:sz="6" w:space="0" w:color="auto"/>
              <w:bottom w:val="single" w:sz="4" w:space="0" w:color="auto"/>
            </w:tcBorders>
            <w:noWrap/>
          </w:tcPr>
          <w:p w14:paraId="4A3365D8"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30D6E6C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3F5F91C5"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5067FE9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409FDB4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14:paraId="4FAAF6A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6CC51452" w14:textId="77777777"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14:paraId="5FF1BEA8" w14:textId="77777777" w:rsidTr="00272D8C">
        <w:trPr>
          <w:trHeight w:val="255"/>
          <w:jc w:val="center"/>
        </w:trPr>
        <w:tc>
          <w:tcPr>
            <w:tcW w:w="685" w:type="dxa"/>
            <w:tcBorders>
              <w:top w:val="single" w:sz="4" w:space="0" w:color="auto"/>
            </w:tcBorders>
            <w:noWrap/>
            <w:vAlign w:val="bottom"/>
          </w:tcPr>
          <w:p w14:paraId="03FBBA94"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6B3181D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654F69F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32A1774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776AE33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5A9BCD2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261A747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246F468F" w14:textId="77777777" w:rsidTr="00272D8C">
        <w:trPr>
          <w:trHeight w:val="255"/>
          <w:jc w:val="center"/>
        </w:trPr>
        <w:tc>
          <w:tcPr>
            <w:tcW w:w="685" w:type="dxa"/>
            <w:noWrap/>
            <w:vAlign w:val="bottom"/>
          </w:tcPr>
          <w:p w14:paraId="582C284B"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3112A95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33F7AEF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3FFF5E2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42CC72C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385D4B3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6E1B328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1220ECB5" w14:textId="77777777" w:rsidTr="00272D8C">
        <w:trPr>
          <w:trHeight w:val="255"/>
          <w:jc w:val="center"/>
        </w:trPr>
        <w:tc>
          <w:tcPr>
            <w:tcW w:w="685" w:type="dxa"/>
            <w:noWrap/>
            <w:vAlign w:val="bottom"/>
          </w:tcPr>
          <w:p w14:paraId="5BF28ED3"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noWrap/>
            <w:vAlign w:val="bottom"/>
          </w:tcPr>
          <w:p w14:paraId="035E1B4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noWrap/>
            <w:vAlign w:val="bottom"/>
          </w:tcPr>
          <w:p w14:paraId="4C4A535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noWrap/>
            <w:vAlign w:val="bottom"/>
          </w:tcPr>
          <w:p w14:paraId="5A6BAF1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noWrap/>
            <w:vAlign w:val="bottom"/>
          </w:tcPr>
          <w:p w14:paraId="702986B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noWrap/>
            <w:vAlign w:val="bottom"/>
          </w:tcPr>
          <w:p w14:paraId="0422B1A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noWrap/>
            <w:vAlign w:val="bottom"/>
          </w:tcPr>
          <w:p w14:paraId="420698C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14:paraId="14259560"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38A37C3C" w14:textId="77777777" w:rsidTr="00272D8C">
        <w:trPr>
          <w:trHeight w:val="511"/>
          <w:jc w:val="center"/>
        </w:trPr>
        <w:tc>
          <w:tcPr>
            <w:tcW w:w="7248" w:type="dxa"/>
            <w:gridSpan w:val="7"/>
            <w:tcBorders>
              <w:bottom w:val="single" w:sz="4" w:space="0" w:color="auto"/>
            </w:tcBorders>
            <w:noWrap/>
          </w:tcPr>
          <w:p w14:paraId="00E05181" w14:textId="77777777" w:rsidR="009D543A" w:rsidRPr="0085647C" w:rsidRDefault="009D543A" w:rsidP="00272D8C">
            <w:pPr>
              <w:pStyle w:val="TableCaption"/>
              <w:rPr>
                <w:rFonts w:ascii="Times New Roman" w:hAnsi="Times New Roman"/>
              </w:rPr>
            </w:pPr>
            <w:r w:rsidRPr="0085647C">
              <w:rPr>
                <w:rFonts w:ascii="Times New Roman" w:hAnsi="Times New Roman"/>
                <w:b/>
              </w:rPr>
              <w:t>Table 3.</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2DADEAFC" w14:textId="77777777" w:rsidTr="00272D8C">
        <w:trPr>
          <w:trHeight w:val="511"/>
          <w:jc w:val="center"/>
        </w:trPr>
        <w:tc>
          <w:tcPr>
            <w:tcW w:w="685" w:type="dxa"/>
            <w:tcBorders>
              <w:top w:val="single" w:sz="6" w:space="0" w:color="auto"/>
              <w:bottom w:val="single" w:sz="4" w:space="0" w:color="auto"/>
            </w:tcBorders>
            <w:noWrap/>
          </w:tcPr>
          <w:p w14:paraId="72E1D061"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5C04029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Wake Chi Sqr.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20E41D52"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6A458AA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1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08E648C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14:paraId="058193D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Stage 2 Chi Sqr.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571076E4"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14:paraId="60A7A76A" w14:textId="77777777" w:rsidTr="00272D8C">
        <w:trPr>
          <w:trHeight w:val="255"/>
          <w:jc w:val="center"/>
        </w:trPr>
        <w:tc>
          <w:tcPr>
            <w:tcW w:w="685" w:type="dxa"/>
            <w:tcBorders>
              <w:top w:val="single" w:sz="4" w:space="0" w:color="auto"/>
            </w:tcBorders>
            <w:noWrap/>
            <w:vAlign w:val="bottom"/>
          </w:tcPr>
          <w:p w14:paraId="041C9D71"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58D0ADF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58B00772"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741A8B42"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395D63EE"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4ECF6C2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067564C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77470961" w14:textId="77777777" w:rsidTr="00272D8C">
        <w:trPr>
          <w:trHeight w:val="255"/>
          <w:jc w:val="center"/>
        </w:trPr>
        <w:tc>
          <w:tcPr>
            <w:tcW w:w="685" w:type="dxa"/>
            <w:noWrap/>
            <w:vAlign w:val="bottom"/>
          </w:tcPr>
          <w:p w14:paraId="1ACE8326"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Fz</w:t>
            </w:r>
          </w:p>
        </w:tc>
        <w:tc>
          <w:tcPr>
            <w:tcW w:w="1385" w:type="dxa"/>
            <w:noWrap/>
            <w:vAlign w:val="bottom"/>
          </w:tcPr>
          <w:p w14:paraId="7F8A030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6CA2DC30"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3EE6039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19239B55"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060AD49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6889532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3D3BF9DA" w14:textId="77777777" w:rsidTr="00272D8C">
        <w:trPr>
          <w:trHeight w:val="255"/>
          <w:jc w:val="center"/>
        </w:trPr>
        <w:tc>
          <w:tcPr>
            <w:tcW w:w="685" w:type="dxa"/>
            <w:noWrap/>
            <w:vAlign w:val="bottom"/>
          </w:tcPr>
          <w:p w14:paraId="7B3FB9C2"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Cz</w:t>
            </w:r>
          </w:p>
        </w:tc>
        <w:tc>
          <w:tcPr>
            <w:tcW w:w="1385" w:type="dxa"/>
            <w:noWrap/>
            <w:vAlign w:val="bottom"/>
          </w:tcPr>
          <w:p w14:paraId="56C63A7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0DBEC6B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6ADA5D9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noWrap/>
            <w:vAlign w:val="bottom"/>
          </w:tcPr>
          <w:p w14:paraId="5645D834"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noWrap/>
            <w:vAlign w:val="bottom"/>
          </w:tcPr>
          <w:p w14:paraId="5084151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noWrap/>
            <w:vAlign w:val="bottom"/>
          </w:tcPr>
          <w:p w14:paraId="7629D0C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14:paraId="40ECEEA5" w14:textId="77777777"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14:paraId="5C8C1099" w14:textId="77777777"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14:paraId="0465A390"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14:paraId="4A4086F5" w14:textId="77777777"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28862EF6" w14:textId="77777777"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the boundary conditions at ends of the specimens has great effect on static mechanical properties of the composite slabs presented here, and the composite slab with restraint at four corners has the largest bearing capacity.</w:t>
      </w:r>
    </w:p>
    <w:p w14:paraId="3EC4518F" w14:textId="77777777"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14:paraId="0C79ABA7" w14:textId="77777777"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A A A A A A A A A A A A A A A A A A A A A</w:t>
      </w:r>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14:paraId="32BACAD5" w14:textId="77777777" w:rsidR="009A0487" w:rsidRPr="0085647C" w:rsidRDefault="009A0487">
      <w:pPr>
        <w:pStyle w:val="Sectionnonumber"/>
        <w:rPr>
          <w:rFonts w:ascii="Times New Roman" w:hAnsi="Times New Roman"/>
        </w:rPr>
      </w:pPr>
      <w:r w:rsidRPr="0085647C">
        <w:rPr>
          <w:rFonts w:ascii="Times New Roman" w:hAnsi="Times New Roman"/>
        </w:rPr>
        <w:t>References</w:t>
      </w:r>
    </w:p>
    <w:p w14:paraId="43042AD1" w14:textId="77777777" w:rsidR="0001383E" w:rsidRPr="0085647C" w:rsidRDefault="0001383E" w:rsidP="0001383E">
      <w:pPr>
        <w:pStyle w:val="12-References"/>
        <w:numPr>
          <w:ilvl w:val="0"/>
          <w:numId w:val="5"/>
        </w:numPr>
        <w:tabs>
          <w:tab w:val="clear" w:pos="567"/>
          <w:tab w:val="left" w:pos="426"/>
        </w:tabs>
        <w:spacing w:line="240" w:lineRule="auto"/>
        <w:rPr>
          <w:rFonts w:eastAsia="宋体"/>
          <w:w w:val="105"/>
          <w:sz w:val="22"/>
          <w:lang w:eastAsia="zh-CN"/>
        </w:rPr>
      </w:pPr>
      <w:r w:rsidRPr="0085647C">
        <w:rPr>
          <w:w w:val="105"/>
          <w:sz w:val="22"/>
          <w:lang w:eastAsia="zh-CN"/>
        </w:rPr>
        <w:t>Van der Geer J, Hanraads J A J and Lupton R A (2010) The art of writing a scientific article. J. Sci.</w:t>
      </w:r>
      <w:r w:rsidRPr="0085647C">
        <w:rPr>
          <w:rFonts w:eastAsia="宋体"/>
          <w:w w:val="105"/>
          <w:sz w:val="22"/>
          <w:lang w:eastAsia="zh-CN"/>
        </w:rPr>
        <w:t xml:space="preserve"> </w:t>
      </w:r>
      <w:r w:rsidRPr="0085647C">
        <w:rPr>
          <w:w w:val="105"/>
          <w:sz w:val="22"/>
          <w:lang w:eastAsia="zh-CN"/>
        </w:rPr>
        <w:t>Commun.</w:t>
      </w:r>
      <w:r w:rsidRPr="0085647C">
        <w:rPr>
          <w:rFonts w:eastAsia="宋体"/>
          <w:w w:val="105"/>
          <w:sz w:val="22"/>
          <w:lang w:eastAsia="zh-CN"/>
        </w:rPr>
        <w:t>,</w:t>
      </w:r>
      <w:r w:rsidRPr="0085647C">
        <w:rPr>
          <w:w w:val="105"/>
          <w:sz w:val="22"/>
          <w:lang w:eastAsia="zh-CN"/>
        </w:rPr>
        <w:t xml:space="preserve"> 163: 51–59. </w:t>
      </w:r>
    </w:p>
    <w:p w14:paraId="11EB5AD0"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Podani J (1994) Multivariate Data Analysis in Ecology and Systematics. SPB Publishing, The Hague.</w:t>
      </w:r>
    </w:p>
    <w:p w14:paraId="0D078A99"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14:paraId="755CC96C"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Thompson J N (1984) Insect Diversity and the Trophic Structure of Communities. In: Ecological Entomology. New York. pp. 165-178.</w:t>
      </w:r>
    </w:p>
    <w:p w14:paraId="03A83D22" w14:textId="77777777" w:rsidR="0001383E" w:rsidRPr="0085647C" w:rsidRDefault="0001383E" w:rsidP="0001383E">
      <w:pPr>
        <w:pStyle w:val="12-References"/>
        <w:numPr>
          <w:ilvl w:val="0"/>
          <w:numId w:val="5"/>
        </w:numPr>
        <w:tabs>
          <w:tab w:val="clear" w:pos="567"/>
          <w:tab w:val="left" w:pos="426"/>
        </w:tabs>
        <w:spacing w:line="240" w:lineRule="auto"/>
        <w:rPr>
          <w:sz w:val="22"/>
        </w:rPr>
      </w:pPr>
      <w:r w:rsidRPr="0085647C">
        <w:rPr>
          <w:sz w:val="22"/>
        </w:rPr>
        <w:t>Cancer Research UK. (1975) Cancer statistics reports for UK. http://www.cancerreseark.org/aboutcancer/statistics.</w:t>
      </w:r>
    </w:p>
    <w:p w14:paraId="683DEF6E" w14:textId="77777777"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14:paraId="2B174400" w14:textId="77777777" w:rsidR="009A0487" w:rsidRPr="0085647C" w:rsidRDefault="009A0487">
      <w:pPr>
        <w:rPr>
          <w:rFonts w:ascii="Times New Roman" w:hAnsi="Times New Roman"/>
        </w:rPr>
      </w:pPr>
    </w:p>
    <w:p w14:paraId="36988333" w14:textId="77777777" w:rsidR="006F45A4" w:rsidRPr="0085647C" w:rsidRDefault="006F45A4">
      <w:pPr>
        <w:rPr>
          <w:rFonts w:ascii="Times New Roman" w:hAnsi="Times New Roman"/>
        </w:rPr>
      </w:pPr>
    </w:p>
    <w:sectPr w:rsidR="006F45A4" w:rsidRPr="0085647C" w:rsidSect="00384921">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F27F3" w14:textId="77777777" w:rsidR="00993FAC" w:rsidRDefault="00993FAC">
      <w:r>
        <w:separator/>
      </w:r>
    </w:p>
  </w:endnote>
  <w:endnote w:type="continuationSeparator" w:id="0">
    <w:p w14:paraId="0CB7C6CF" w14:textId="77777777" w:rsidR="00993FAC" w:rsidRDefault="0099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1DE9F" w14:textId="77777777" w:rsidR="00993FAC" w:rsidRPr="00043761" w:rsidRDefault="00993FAC">
      <w:pPr>
        <w:pStyle w:val="Bulleted"/>
        <w:rPr>
          <w:rFonts w:ascii="Sabon" w:hAnsi="Sabon"/>
          <w:color w:val="auto"/>
          <w:szCs w:val="20"/>
        </w:rPr>
      </w:pPr>
      <w:r>
        <w:separator/>
      </w:r>
    </w:p>
  </w:footnote>
  <w:footnote w:type="continuationSeparator" w:id="0">
    <w:p w14:paraId="5C64A605" w14:textId="77777777" w:rsidR="00993FAC" w:rsidRDefault="00993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28FEC" w14:textId="77777777" w:rsidR="00F25143" w:rsidRDefault="00F25143"/>
  <w:p w14:paraId="77083D3A" w14:textId="77777777" w:rsidR="00F25143" w:rsidRDefault="00F25143"/>
  <w:p w14:paraId="1221DAE0" w14:textId="77777777" w:rsidR="00F25143" w:rsidRDefault="00F25143"/>
  <w:p w14:paraId="37D68025" w14:textId="77777777" w:rsidR="00F25143" w:rsidRDefault="00F25143"/>
  <w:p w14:paraId="3AFECAD5" w14:textId="77777777" w:rsidR="00F25143" w:rsidRDefault="00F25143"/>
  <w:p w14:paraId="5BB81A7B" w14:textId="77777777"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492403532">
    <w:abstractNumId w:val="5"/>
  </w:num>
  <w:num w:numId="2" w16cid:durableId="1823352633">
    <w:abstractNumId w:val="2"/>
  </w:num>
  <w:num w:numId="3" w16cid:durableId="1947882775">
    <w:abstractNumId w:val="0"/>
  </w:num>
  <w:num w:numId="4" w16cid:durableId="1899125209">
    <w:abstractNumId w:val="4"/>
  </w:num>
  <w:num w:numId="5" w16cid:durableId="1098331154">
    <w:abstractNumId w:val="3"/>
  </w:num>
  <w:num w:numId="6" w16cid:durableId="171998606">
    <w:abstractNumId w:val="0"/>
  </w:num>
  <w:num w:numId="7" w16cid:durableId="2136827074">
    <w:abstractNumId w:val="1"/>
  </w:num>
  <w:num w:numId="8" w16cid:durableId="182131449">
    <w:abstractNumId w:val="0"/>
  </w:num>
  <w:num w:numId="9" w16cid:durableId="150578163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A5052"/>
    <w:rsid w:val="00217A99"/>
    <w:rsid w:val="00384921"/>
    <w:rsid w:val="005158FA"/>
    <w:rsid w:val="005A4CAF"/>
    <w:rsid w:val="005A67F6"/>
    <w:rsid w:val="006F45A4"/>
    <w:rsid w:val="00733CB3"/>
    <w:rsid w:val="007F742C"/>
    <w:rsid w:val="0085647C"/>
    <w:rsid w:val="00910A26"/>
    <w:rsid w:val="00956E14"/>
    <w:rsid w:val="00993FAC"/>
    <w:rsid w:val="009A0487"/>
    <w:rsid w:val="009D543A"/>
    <w:rsid w:val="00B05982"/>
    <w:rsid w:val="00B83F45"/>
    <w:rsid w:val="00C00D64"/>
    <w:rsid w:val="00CE60B5"/>
    <w:rsid w:val="00E259CE"/>
    <w:rsid w:val="00ED407E"/>
    <w:rsid w:val="00EF6BE4"/>
    <w:rsid w:val="00F25143"/>
    <w:rsid w:val="00F6059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4D6D6"/>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F136F-EC50-4422-B6DA-F098B5A21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Template>
  <TotalTime>35</TotalTime>
  <Pages>5</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mak383408473@outlook.com</cp:lastModifiedBy>
  <cp:revision>13</cp:revision>
  <cp:lastPrinted>2005-02-25T09:52:00Z</cp:lastPrinted>
  <dcterms:created xsi:type="dcterms:W3CDTF">2023-11-07T01:01:00Z</dcterms:created>
  <dcterms:modified xsi:type="dcterms:W3CDTF">2023-11-07T02:28:00Z</dcterms:modified>
</cp:coreProperties>
</file>